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5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Руководителям образовательных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eastAsia="Times New Roman" w:cs="Times New Roman"/>
          <w:sz w:val="28"/>
          <w:szCs w:val="28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6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82" w:firstLine="566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Учи.ру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крупнейшая российская школьная онлайн-платформа, которая входит в VK. Интерактивные курсы включены в перечень электронных образовательных ресурсов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Минпросвещения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России приказом № 499 от 18 июля 2024 года. В 2023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2024 учебном году инструментами Учи.ру пользовались более 749 тыс. учителей, 14,5 млн учеников и 6,2 млн родителей.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период 4 февраля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 марта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на платформе проходит всероссийская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онлайн-олимпиаде по окружающему миру и экологии для учащихся 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 классов: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https://vk.cc/cIF7BZ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Соревнование проводится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 поддержке национального проекта «Экологическое благополучие» и Минприроды России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. Участие бесплатное, достаточно иметь устройство с современным браузером и выходом </w:t>
        <w:br/>
        <w:t xml:space="preserve">в и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нтернет. Задания направлены на развитие навыков рационального природопользования, формирование полезных экологических привычек, образного и критического мышления. Школьники узнают о глобальных проблемах, влиянии людей на планету, последствиях их действий.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В рамках закрепления темы олимпиады учителя начальной школы могут провести тематические уроки в классе, используя готовые сценарии </w:t>
        <w:br/>
        <w:t xml:space="preserve">в сервисе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Подготовка к уроку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</w:r>
    </w:p>
    <w:p>
      <w:pPr>
        <w:ind w:left="720"/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0</w:t>
      </w:r>
      <w:r>
        <w:rPr>
          <w:rFonts w:ascii="Times New Roman" w:hAnsi="Times New Roman" w:eastAsia="Times New Roman" w:cs="Times New Roman"/>
          <w:color w:val="1d1c1d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1 классу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hyperlink r:id="rId9" w:tooltip="https://vk.cc/cIkgZt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</w:rPr>
          <w:t xml:space="preserve">https://vk.cc/cIkgZt</w:t>
        </w:r>
      </w:hyperlink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br/>
        <w:t xml:space="preserve">2 классу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hyperlink r:id="rId10" w:tooltip="https://vk.cc/cIkh3V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</w:rPr>
          <w:t xml:space="preserve">https://vk.cc/cIkh3V</w:t>
        </w:r>
      </w:hyperlink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</w:p>
    <w:p>
      <w:pPr>
        <w:ind w:left="720"/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3 классу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hyperlink r:id="rId11" w:tooltip="https://vk.cc/cIkha1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</w:rPr>
          <w:t xml:space="preserve">https://vk.cc/cIkha1</w:t>
        </w:r>
      </w:hyperlink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</w:p>
    <w:p>
      <w:pPr>
        <w:ind w:left="720"/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4 классу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hyperlink r:id="rId12" w:tooltip="https://vk.cc/cIkhha" w:history="1">
        <w:r>
          <w:rPr>
            <w:rFonts w:ascii="Times New Roman" w:hAnsi="Times New Roman" w:eastAsia="Times New Roman" w:cs="Times New Roman"/>
            <w:color w:val="1155cc"/>
            <w:sz w:val="28"/>
            <w:szCs w:val="28"/>
            <w:u w:val="single"/>
          </w:rPr>
          <w:t xml:space="preserve">https://vk.cc/cIkhha</w:t>
        </w:r>
      </w:hyperlink>
      <w:r>
        <w:rPr>
          <w:rFonts w:ascii="Times New Roman" w:hAnsi="Times New Roman" w:eastAsia="Times New Roman" w:cs="Times New Roman"/>
          <w:color w:val="1d1c1d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color w:val="1d1c1d"/>
          <w:sz w:val="28"/>
          <w:szCs w:val="28"/>
        </w:rPr>
      </w:pP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  <w:r>
        <w:rPr>
          <w:rFonts w:ascii="Times New Roman" w:hAnsi="Times New Roman" w:eastAsia="Times New Roman" w:cs="Times New Roman"/>
          <w:color w:val="1d1c1d"/>
          <w:sz w:val="28"/>
          <w:szCs w:val="28"/>
        </w:rPr>
      </w:r>
    </w:p>
    <w:p>
      <w:pPr>
        <w:ind w:right="-182"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Учи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тывая высокую социальную значимость олимпиады </w:t>
      </w:r>
      <w:r>
        <w:rPr>
          <w:rFonts w:ascii="Times New Roman" w:hAnsi="Times New Roman" w:eastAsia="Times New Roman" w:cs="Times New Roman"/>
          <w:sz w:val="28"/>
          <w:szCs w:val="28"/>
        </w:rPr>
        <w:br/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необходимость приобщить школьников к сохранению окружающей среды, просим Вас проинформировать педагогов о возможности учащимся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классов присоединиться к состязанию.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20"/>
        <w:jc w:val="both"/>
        <w:spacing w:line="240" w:lineRule="auto"/>
        <w:tabs>
          <w:tab w:val="left" w:pos="1771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44"/>
        <w:tblW w:w="10199" w:type="dxa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910"/>
        <w:gridCol w:w="8289"/>
      </w:tblGrid>
      <w:tr>
        <w:tblPrEx/>
        <w:trPr/>
        <w:tc>
          <w:tcPr>
            <w:tcW w:w="1910" w:type="dxa"/>
            <w:textDirection w:val="lrTb"/>
            <w:noWrap w:val="false"/>
          </w:tcPr>
          <w:p>
            <w:pPr>
              <w:ind w:right="102"/>
              <w:jc w:val="center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W w:w="8289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255" w:right="102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Статистика участия в олимпиаде на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л.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</w:r>
          </w:p>
          <w:p>
            <w:pPr>
              <w:numPr>
                <w:ilvl w:val="0"/>
                <w:numId w:val="1"/>
              </w:numPr>
              <w:ind w:left="255" w:right="856"/>
              <w:jc w:val="both"/>
              <w:spacing w:line="240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Инструкция для учителей по проведению олимпиады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 1 л.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sectPr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ru-RU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838"/>
    <w:link w:val="832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838"/>
    <w:link w:val="833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838"/>
    <w:link w:val="834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8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8"/>
    <w:link w:val="836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838"/>
    <w:link w:val="837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8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8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8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1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character" w:styleId="676">
    <w:name w:val="Title Char"/>
    <w:basedOn w:val="838"/>
    <w:link w:val="842"/>
    <w:uiPriority w:val="10"/>
    <w:rPr>
      <w:sz w:val="48"/>
      <w:szCs w:val="48"/>
    </w:rPr>
  </w:style>
  <w:style w:type="character" w:styleId="677">
    <w:name w:val="Subtitle Char"/>
    <w:basedOn w:val="838"/>
    <w:link w:val="843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8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8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8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8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paragraph" w:styleId="832">
    <w:name w:val="Heading 1"/>
    <w:basedOn w:val="831"/>
    <w:next w:val="831"/>
    <w:uiPriority w:val="9"/>
    <w:qFormat/>
    <w:pPr>
      <w:keepLines/>
      <w:keepNext/>
      <w:spacing w:before="400" w:after="120"/>
      <w:outlineLvl w:val="0"/>
    </w:pPr>
    <w:rPr>
      <w:sz w:val="40"/>
      <w:szCs w:val="40"/>
    </w:rPr>
  </w:style>
  <w:style w:type="paragraph" w:styleId="833">
    <w:name w:val="Heading 2"/>
    <w:basedOn w:val="831"/>
    <w:next w:val="831"/>
    <w:uiPriority w:val="9"/>
    <w:semiHidden/>
    <w:unhideWhenUsed/>
    <w:qFormat/>
    <w:pPr>
      <w:keepLines/>
      <w:keepNext/>
      <w:spacing w:before="360" w:after="120"/>
      <w:outlineLvl w:val="1"/>
    </w:pPr>
    <w:rPr>
      <w:sz w:val="32"/>
      <w:szCs w:val="32"/>
    </w:rPr>
  </w:style>
  <w:style w:type="paragraph" w:styleId="834">
    <w:name w:val="Heading 3"/>
    <w:basedOn w:val="831"/>
    <w:next w:val="831"/>
    <w:uiPriority w:val="9"/>
    <w:semiHidden/>
    <w:unhideWhenUsed/>
    <w:qFormat/>
    <w:pPr>
      <w:keepLines/>
      <w:keepNext/>
      <w:spacing w:before="320" w:after="80"/>
      <w:outlineLvl w:val="2"/>
    </w:pPr>
    <w:rPr>
      <w:color w:val="434343"/>
      <w:sz w:val="28"/>
      <w:szCs w:val="28"/>
    </w:rPr>
  </w:style>
  <w:style w:type="paragraph" w:styleId="835">
    <w:name w:val="Heading 4"/>
    <w:basedOn w:val="831"/>
    <w:next w:val="831"/>
    <w:uiPriority w:val="9"/>
    <w:semiHidden/>
    <w:unhideWhenUsed/>
    <w:qFormat/>
    <w:pPr>
      <w:keepLines/>
      <w:keepNext/>
      <w:spacing w:before="280" w:after="80"/>
      <w:outlineLvl w:val="3"/>
    </w:pPr>
    <w:rPr>
      <w:color w:val="666666"/>
      <w:sz w:val="24"/>
      <w:szCs w:val="24"/>
    </w:rPr>
  </w:style>
  <w:style w:type="paragraph" w:styleId="836">
    <w:name w:val="Heading 5"/>
    <w:basedOn w:val="831"/>
    <w:next w:val="831"/>
    <w:uiPriority w:val="9"/>
    <w:semiHidden/>
    <w:unhideWhenUsed/>
    <w:qFormat/>
    <w:pPr>
      <w:keepLines/>
      <w:keepNext/>
      <w:spacing w:before="240" w:after="80"/>
      <w:outlineLvl w:val="4"/>
    </w:pPr>
    <w:rPr>
      <w:color w:val="666666"/>
    </w:rPr>
  </w:style>
  <w:style w:type="paragraph" w:styleId="837">
    <w:name w:val="Heading 6"/>
    <w:basedOn w:val="831"/>
    <w:next w:val="831"/>
    <w:uiPriority w:val="9"/>
    <w:semiHidden/>
    <w:unhideWhenUsed/>
    <w:qFormat/>
    <w:pPr>
      <w:keepLines/>
      <w:keepNext/>
      <w:spacing w:before="240" w:after="80"/>
      <w:outlineLvl w:val="5"/>
    </w:pPr>
    <w:rPr>
      <w:i/>
      <w:color w:val="666666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table" w:styleId="841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42">
    <w:name w:val="Title"/>
    <w:basedOn w:val="831"/>
    <w:next w:val="831"/>
    <w:uiPriority w:val="10"/>
    <w:qFormat/>
    <w:pPr>
      <w:keepLines/>
      <w:keepNext/>
      <w:spacing w:after="60"/>
    </w:pPr>
    <w:rPr>
      <w:sz w:val="52"/>
      <w:szCs w:val="52"/>
    </w:rPr>
  </w:style>
  <w:style w:type="paragraph" w:styleId="843">
    <w:name w:val="Subtitle"/>
    <w:basedOn w:val="831"/>
    <w:next w:val="831"/>
    <w:uiPriority w:val="11"/>
    <w:qFormat/>
    <w:pPr>
      <w:keepLines/>
      <w:keepNext/>
      <w:spacing w:after="320"/>
    </w:pPr>
    <w:rPr>
      <w:color w:val="666666"/>
      <w:sz w:val="30"/>
      <w:szCs w:val="30"/>
    </w:rPr>
  </w:style>
  <w:style w:type="table" w:styleId="844" w:customStyle="1">
    <w:name w:val="StGen0"/>
    <w:basedOn w:val="841"/>
    <w:tblPr>
      <w:tblStyleRowBandSize w:val="1"/>
      <w:tblStyleColBandSize w:val="1"/>
      <w:tblCellMar>
        <w:left w:w="108" w:type="dxa"/>
        <w:top w:w="100" w:type="dxa"/>
        <w:right w:w="108" w:type="dxa"/>
        <w:bottom w:w="100" w:type="dxa"/>
      </w:tblCellMar>
    </w:tblPr>
  </w:style>
  <w:style w:type="paragraph" w:styleId="845">
    <w:name w:val="annotation text"/>
    <w:basedOn w:val="831"/>
    <w:link w:val="84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46" w:customStyle="1">
    <w:name w:val="Текст примечания Знак"/>
    <w:basedOn w:val="838"/>
    <w:link w:val="845"/>
    <w:uiPriority w:val="99"/>
    <w:semiHidden/>
    <w:rPr>
      <w:sz w:val="20"/>
      <w:szCs w:val="20"/>
    </w:rPr>
  </w:style>
  <w:style w:type="character" w:styleId="847">
    <w:name w:val="annotation reference"/>
    <w:basedOn w:val="838"/>
    <w:uiPriority w:val="99"/>
    <w:semiHidden/>
    <w:unhideWhenUsed/>
    <w:rPr>
      <w:sz w:val="16"/>
      <w:szCs w:val="16"/>
    </w:rPr>
  </w:style>
  <w:style w:type="character" w:styleId="848">
    <w:name w:val="Hyperlink"/>
    <w:basedOn w:val="838"/>
    <w:uiPriority w:val="99"/>
    <w:unhideWhenUsed/>
    <w:rPr>
      <w:color w:val="0000ff" w:themeColor="hyperlink"/>
      <w:u w:val="single"/>
    </w:rPr>
  </w:style>
  <w:style w:type="character" w:styleId="849">
    <w:name w:val="Unresolved Mention"/>
    <w:basedOn w:val="838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c/cIkgZt" TargetMode="External"/><Relationship Id="rId10" Type="http://schemas.openxmlformats.org/officeDocument/2006/relationships/hyperlink" Target="https://vk.cc/cIkh3V" TargetMode="External"/><Relationship Id="rId11" Type="http://schemas.openxmlformats.org/officeDocument/2006/relationships/hyperlink" Target="https://vk.cc/cIkha1" TargetMode="External"/><Relationship Id="rId12" Type="http://schemas.openxmlformats.org/officeDocument/2006/relationships/hyperlink" Target="https://vk.cc/cIkhh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2025-02-17T11:35:00Z</dcterms:created>
  <dcterms:modified xsi:type="dcterms:W3CDTF">2025-02-24T06:02:40Z</dcterms:modified>
</cp:coreProperties>
</file>